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C2" w:rsidRDefault="004930C2" w:rsidP="004930C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1">
        <w:rPr>
          <w:rFonts w:ascii="Times New Roman" w:hAnsi="Times New Roman" w:cs="Times New Roman"/>
          <w:b/>
          <w:sz w:val="28"/>
          <w:szCs w:val="28"/>
        </w:rPr>
        <w:t>ZÁSADY OCHRANY OSOBNÍCH ÚDAJŮ</w:t>
      </w:r>
    </w:p>
    <w:p w:rsidR="004930C2" w:rsidRDefault="004930C2" w:rsidP="00BF72C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zaměstnanci a uchazeči</w:t>
      </w:r>
      <w:r w:rsidRPr="004930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zaměstnání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členové orgánů obce, </w:t>
      </w:r>
    </w:p>
    <w:p w:rsidR="004930C2" w:rsidRPr="004930C2" w:rsidRDefault="004930C2" w:rsidP="004930C2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zástupci zřizovaných organizací</w:t>
      </w:r>
    </w:p>
    <w:p w:rsidR="004930C2" w:rsidRPr="003E762D" w:rsidRDefault="004930C2" w:rsidP="004930C2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275AD">
        <w:rPr>
          <w:rFonts w:ascii="Times New Roman" w:hAnsi="Times New Roman" w:cs="Times New Roman"/>
          <w:sz w:val="24"/>
          <w:szCs w:val="24"/>
        </w:rPr>
        <w:t xml:space="preserve">Ochrana </w:t>
      </w:r>
      <w:r>
        <w:rPr>
          <w:rFonts w:ascii="Times New Roman" w:hAnsi="Times New Roman" w:cs="Times New Roman"/>
          <w:sz w:val="24"/>
          <w:szCs w:val="24"/>
        </w:rPr>
        <w:t>Vašeho soukromí</w:t>
      </w:r>
      <w:r w:rsidRPr="006275AD">
        <w:rPr>
          <w:rFonts w:ascii="Times New Roman" w:hAnsi="Times New Roman" w:cs="Times New Roman"/>
          <w:sz w:val="24"/>
          <w:szCs w:val="24"/>
        </w:rPr>
        <w:t xml:space="preserve"> je pro nás důležitá a proto jsme vytvořili tyto</w:t>
      </w:r>
      <w:r w:rsidR="00AD0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„Z</w:t>
      </w:r>
      <w:r w:rsidRPr="006275AD">
        <w:rPr>
          <w:rFonts w:ascii="Times New Roman" w:hAnsi="Times New Roman" w:cs="Times New Roman"/>
          <w:color w:val="000000"/>
          <w:sz w:val="24"/>
          <w:szCs w:val="24"/>
        </w:rPr>
        <w:t>ásady ochrany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osobních údajů“, které </w:t>
      </w:r>
      <w:r>
        <w:rPr>
          <w:rFonts w:ascii="Times New Roman" w:hAnsi="Times New Roman" w:cs="Times New Roman"/>
          <w:sz w:val="24"/>
          <w:szCs w:val="24"/>
        </w:rPr>
        <w:t xml:space="preserve">slouží k Vašemu informování o zpracování </w:t>
      </w:r>
      <w:r w:rsidR="009F6D70">
        <w:rPr>
          <w:rFonts w:ascii="Times New Roman" w:hAnsi="Times New Roman" w:cs="Times New Roman"/>
          <w:sz w:val="24"/>
          <w:szCs w:val="24"/>
        </w:rPr>
        <w:t xml:space="preserve">Vašich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Pr="00D72005">
        <w:rPr>
          <w:rFonts w:ascii="Times New Roman" w:hAnsi="Times New Roman" w:cs="Times New Roman"/>
          <w:sz w:val="24"/>
          <w:szCs w:val="24"/>
        </w:rPr>
        <w:t>. Při zpracování osobních údajů se řídíme platnými</w:t>
      </w:r>
      <w:r w:rsidRPr="00D106BB">
        <w:rPr>
          <w:rFonts w:ascii="Times New Roman" w:hAnsi="Times New Roman" w:cs="Times New Roman"/>
          <w:sz w:val="24"/>
          <w:szCs w:val="24"/>
        </w:rPr>
        <w:t xml:space="preserve"> právními předpisy, zejména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106BB">
        <w:rPr>
          <w:rFonts w:ascii="Times New Roman" w:hAnsi="Times New Roman" w:cs="Times New Roman"/>
          <w:sz w:val="24"/>
          <w:szCs w:val="24"/>
        </w:rPr>
        <w:t>řízením Evropského parlamentu a Rady č. 2016/679 ze dne 27. 4. 2016 o ochraně fyzických osob v souvislosti se zpracováním osobních údajů a o volném pohybu těchto údajů a o zrušení směrnice 95/46/ES (dále jen „</w:t>
      </w:r>
      <w:r>
        <w:rPr>
          <w:rFonts w:ascii="Times New Roman" w:hAnsi="Times New Roman" w:cs="Times New Roman"/>
          <w:sz w:val="24"/>
          <w:szCs w:val="24"/>
        </w:rPr>
        <w:t>obecné n</w:t>
      </w:r>
      <w:r w:rsidRPr="00D106BB">
        <w:rPr>
          <w:rFonts w:ascii="Times New Roman" w:hAnsi="Times New Roman" w:cs="Times New Roman"/>
          <w:sz w:val="24"/>
          <w:szCs w:val="24"/>
        </w:rPr>
        <w:t>ařízení“) a zákonem č. 110/2019 Sb., o zpracování osobních údajů</w:t>
      </w:r>
      <w:r>
        <w:rPr>
          <w:rFonts w:ascii="Times New Roman" w:hAnsi="Times New Roman" w:cs="Times New Roman"/>
          <w:sz w:val="24"/>
          <w:szCs w:val="24"/>
        </w:rPr>
        <w:t xml:space="preserve"> (dále jen „zákon“). </w:t>
      </w:r>
    </w:p>
    <w:p w:rsidR="004930C2" w:rsidRDefault="004930C2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5609A6" w:rsidRPr="002E4C28" w:rsidRDefault="00883F30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BB3F79" w:rsidRPr="007D3924" w:rsidRDefault="00BB3F79" w:rsidP="00BB3F7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Správcem osobních údajů je Obec </w:t>
      </w:r>
      <w:r w:rsidR="009F53DF">
        <w:rPr>
          <w:rFonts w:ascii="Times New Roman" w:hAnsi="Times New Roman" w:cs="Times New Roman"/>
          <w:sz w:val="24"/>
          <w:szCs w:val="24"/>
        </w:rPr>
        <w:t xml:space="preserve">Radešín </w:t>
      </w:r>
      <w:r>
        <w:rPr>
          <w:rFonts w:ascii="Times New Roman" w:hAnsi="Times New Roman" w:cs="Times New Roman"/>
          <w:sz w:val="24"/>
          <w:szCs w:val="24"/>
        </w:rPr>
        <w:t>se sídlem</w:t>
      </w:r>
      <w:r w:rsidR="009F53DF">
        <w:rPr>
          <w:rFonts w:ascii="Times New Roman" w:hAnsi="Times New Roman" w:cs="Times New Roman"/>
          <w:sz w:val="24"/>
          <w:szCs w:val="24"/>
        </w:rPr>
        <w:t xml:space="preserve"> Radešín 58</w:t>
      </w:r>
      <w:r w:rsidR="0067764C">
        <w:rPr>
          <w:rFonts w:ascii="Times New Roman" w:hAnsi="Times New Roman" w:cs="Times New Roman"/>
          <w:sz w:val="24"/>
          <w:szCs w:val="24"/>
        </w:rPr>
        <w:t xml:space="preserve">, </w:t>
      </w:r>
      <w:r w:rsidRPr="007D3924">
        <w:rPr>
          <w:rFonts w:ascii="Times New Roman" w:hAnsi="Times New Roman" w:cs="Times New Roman"/>
          <w:sz w:val="24"/>
          <w:szCs w:val="24"/>
        </w:rPr>
        <w:t>IČ:</w:t>
      </w:r>
      <w:r w:rsidRPr="007D3924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 </w:t>
      </w:r>
      <w:r w:rsidR="0067764C" w:rsidRPr="009F53DF">
        <w:rPr>
          <w:rFonts w:ascii="Times New Roman" w:hAnsi="Times New Roman" w:cs="Times New Roman"/>
          <w:sz w:val="24"/>
          <w:szCs w:val="24"/>
          <w:shd w:val="clear" w:color="auto" w:fill="FFFFFF"/>
        </w:rPr>
        <w:t>00599</w:t>
      </w:r>
      <w:r w:rsidR="009F53DF" w:rsidRPr="009F53DF">
        <w:rPr>
          <w:rFonts w:ascii="Times New Roman" w:hAnsi="Times New Roman" w:cs="Times New Roman"/>
          <w:sz w:val="24"/>
          <w:szCs w:val="24"/>
          <w:shd w:val="clear" w:color="auto" w:fill="FFFFFF"/>
        </w:rPr>
        <w:t>727</w:t>
      </w:r>
      <w:r w:rsidR="009F53DF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r w:rsidRPr="007D3924">
        <w:rPr>
          <w:rFonts w:ascii="Times New Roman" w:hAnsi="Times New Roman" w:cs="Times New Roman"/>
          <w:sz w:val="24"/>
          <w:szCs w:val="24"/>
        </w:rPr>
        <w:t xml:space="preserve">(dále jen „obec”). </w:t>
      </w:r>
    </w:p>
    <w:p w:rsidR="00883F30" w:rsidRDefault="00883F30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F30" w:rsidRPr="00883F30" w:rsidRDefault="00C32B34" w:rsidP="006776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Kontaktní údaje na pověřence </w:t>
      </w:r>
      <w:r w:rsidR="00883F30"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 ochranu osobních údajů</w:t>
      </w:r>
    </w:p>
    <w:p w:rsidR="0067764C" w:rsidRPr="00674E17" w:rsidRDefault="0067764C" w:rsidP="0067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E17">
        <w:rPr>
          <w:rFonts w:ascii="Times New Roman" w:hAnsi="Times New Roman" w:cs="Times New Roman"/>
          <w:color w:val="262626"/>
          <w:sz w:val="24"/>
          <w:szCs w:val="24"/>
        </w:rPr>
        <w:t xml:space="preserve">Do funkce pověřence pro ochranu osobních údajů byla jmenována </w:t>
      </w:r>
      <w:r w:rsidRPr="00674E17">
        <w:rPr>
          <w:rFonts w:ascii="Times New Roman" w:hAnsi="Times New Roman" w:cs="Times New Roman"/>
          <w:sz w:val="24"/>
          <w:szCs w:val="24"/>
        </w:rPr>
        <w:t xml:space="preserve">Irena Hubáčková a lze ji kontaktovat prostřednictvím emailu: </w:t>
      </w:r>
      <w:hyperlink r:id="rId7" w:history="1">
        <w:r w:rsidRPr="00AD1BA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hubackova.gdpr@seznam.cz</w:t>
        </w:r>
      </w:hyperlink>
      <w:r w:rsidRPr="00674E17">
        <w:rPr>
          <w:rFonts w:ascii="Times New Roman" w:hAnsi="Times New Roman" w:cs="Times New Roman"/>
          <w:sz w:val="24"/>
          <w:szCs w:val="24"/>
        </w:rPr>
        <w:t>, tel. 773 775 815.</w:t>
      </w:r>
    </w:p>
    <w:p w:rsidR="009A7C21" w:rsidRPr="00BF0067" w:rsidRDefault="009A7C21" w:rsidP="009A7C21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Jaké osobní údaje zpracováváme?</w:t>
      </w:r>
    </w:p>
    <w:p w:rsidR="00FB1E52" w:rsidRPr="006109AD" w:rsidRDefault="00AF2967" w:rsidP="009A7C21">
      <w:pPr>
        <w:spacing w:before="6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 w:rsidR="00F21D89" w:rsidRPr="00350406">
        <w:rPr>
          <w:rFonts w:ascii="Times New Roman" w:hAnsi="Times New Roman" w:cs="Times New Roman"/>
          <w:sz w:val="24"/>
          <w:szCs w:val="24"/>
        </w:rPr>
        <w:t xml:space="preserve"> zpracovává osobní údaje </w:t>
      </w:r>
      <w:r w:rsidR="00EC56BE">
        <w:rPr>
          <w:rFonts w:ascii="Times New Roman" w:hAnsi="Times New Roman" w:cs="Times New Roman"/>
          <w:sz w:val="24"/>
          <w:szCs w:val="24"/>
        </w:rPr>
        <w:t>svých zaměstnanců</w:t>
      </w:r>
      <w:r w:rsidR="006109AD">
        <w:rPr>
          <w:rFonts w:ascii="Times New Roman" w:hAnsi="Times New Roman" w:cs="Times New Roman"/>
          <w:sz w:val="24"/>
          <w:szCs w:val="24"/>
        </w:rPr>
        <w:t xml:space="preserve">, 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orgánu obce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(zastupitelstvo obce, výbory, komise)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orgánu právnické o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soby zřízené nebo založené obcí, rodinných příslušníků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výše 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uvedených osob a osob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žijící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 výše uvedenými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osobami ve společné domácnosti, </w:t>
      </w:r>
      <w:r w:rsidR="006109AD">
        <w:rPr>
          <w:rFonts w:ascii="Times New Roman" w:hAnsi="Times New Roman" w:cs="Times New Roman"/>
          <w:sz w:val="24"/>
          <w:szCs w:val="24"/>
        </w:rPr>
        <w:t xml:space="preserve">uchazečů o zaměstnání, 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členem orgánu právnické osoby založené nebo zřízené obcí,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výběrové komise,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konkursní komise, 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popř. </w:t>
      </w:r>
      <w:r w:rsidR="006109AD" w:rsidRPr="00AD0806">
        <w:rPr>
          <w:rFonts w:ascii="Times New Roman" w:hAnsi="Times New Roman" w:cs="Times New Roman"/>
          <w:sz w:val="24"/>
          <w:szCs w:val="24"/>
          <w:lang w:eastAsia="cs-CZ"/>
        </w:rPr>
        <w:t>hasičů JSDHO</w:t>
      </w:r>
      <w:r w:rsidR="00AD080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B686D" w:rsidRDefault="006109AD" w:rsidP="00D76A92">
      <w:pPr>
        <w:spacing w:before="60"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Z osobních údajů </w:t>
      </w:r>
      <w:r w:rsidR="00DB686D">
        <w:rPr>
          <w:rFonts w:ascii="Times New Roman" w:hAnsi="Times New Roman" w:cs="Times New Roman"/>
          <w:sz w:val="24"/>
          <w:szCs w:val="24"/>
        </w:rPr>
        <w:t>z</w:t>
      </w:r>
      <w:r w:rsidR="00EC56BE" w:rsidRPr="00172AD4">
        <w:rPr>
          <w:rFonts w:ascii="Times New Roman" w:hAnsi="Times New Roman" w:cs="Times New Roman"/>
          <w:sz w:val="24"/>
          <w:szCs w:val="24"/>
        </w:rPr>
        <w:t>pracovává</w:t>
      </w:r>
      <w:r w:rsidR="00E816DC">
        <w:rPr>
          <w:rFonts w:ascii="Times New Roman" w:hAnsi="Times New Roman" w:cs="Times New Roman"/>
          <w:sz w:val="24"/>
          <w:szCs w:val="24"/>
        </w:rPr>
        <w:t>me zejména tyto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 xml:space="preserve"> údaje</w:t>
      </w:r>
      <w:r w:rsidR="00E816DC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DB686D" w:rsidRPr="00180E27">
        <w:rPr>
          <w:rFonts w:ascii="Times New Roman" w:hAnsi="Times New Roman" w:cs="Times New Roman"/>
          <w:sz w:val="24"/>
          <w:szCs w:val="24"/>
        </w:rPr>
        <w:t xml:space="preserve">jméno, příjmení, rodné příjmení, titul, datum narození, </w:t>
      </w:r>
      <w:r w:rsidR="00DB686D">
        <w:rPr>
          <w:rFonts w:ascii="Times New Roman" w:hAnsi="Times New Roman" w:cs="Times New Roman"/>
          <w:sz w:val="24"/>
          <w:szCs w:val="24"/>
        </w:rPr>
        <w:t xml:space="preserve">místo narození, </w:t>
      </w:r>
      <w:r w:rsidR="00DB686D" w:rsidRPr="00180E27">
        <w:rPr>
          <w:rFonts w:ascii="Times New Roman" w:hAnsi="Times New Roman" w:cs="Times New Roman"/>
          <w:sz w:val="24"/>
          <w:szCs w:val="24"/>
        </w:rPr>
        <w:t xml:space="preserve">rodné číslo, trvalé bydliště, předchozí bydliště, státní příslušnost, zdravotní pojišťovna, </w:t>
      </w:r>
      <w:r w:rsidR="00DB686D">
        <w:rPr>
          <w:rFonts w:ascii="Times New Roman" w:hAnsi="Times New Roman" w:cs="Times New Roman"/>
          <w:sz w:val="24"/>
          <w:szCs w:val="24"/>
        </w:rPr>
        <w:t>rodinní příslušníci, počet dět</w:t>
      </w:r>
      <w:r w:rsidR="006345EC">
        <w:rPr>
          <w:rFonts w:ascii="Times New Roman" w:hAnsi="Times New Roman" w:cs="Times New Roman"/>
          <w:sz w:val="24"/>
          <w:szCs w:val="24"/>
        </w:rPr>
        <w:t>í</w:t>
      </w:r>
      <w:r w:rsidR="00DB686D">
        <w:rPr>
          <w:rFonts w:ascii="Times New Roman" w:hAnsi="Times New Roman" w:cs="Times New Roman"/>
          <w:sz w:val="24"/>
          <w:szCs w:val="24"/>
        </w:rPr>
        <w:t xml:space="preserve">, rodná čísla </w:t>
      </w:r>
      <w:r w:rsidR="00CA234A">
        <w:rPr>
          <w:rFonts w:ascii="Times New Roman" w:hAnsi="Times New Roman" w:cs="Times New Roman"/>
          <w:sz w:val="24"/>
          <w:szCs w:val="24"/>
        </w:rPr>
        <w:t>dětí (pro</w:t>
      </w:r>
      <w:r w:rsidR="00DB686D">
        <w:rPr>
          <w:rFonts w:ascii="Times New Roman" w:hAnsi="Times New Roman" w:cs="Times New Roman"/>
          <w:sz w:val="24"/>
          <w:szCs w:val="24"/>
        </w:rPr>
        <w:t xml:space="preserve"> uplatnění daňového zvýhodnění), 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>osobní údaje z profesního životopisu, dokladů o</w:t>
      </w:r>
      <w:r w:rsidR="006345EC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 xml:space="preserve">vzdělání a dalších podkladů pro výběrové řízení, údaje potřebné pro odměňování a pro plnění povinností zaměstnavatele vůči orgánům finanční správy, orgánům sociálního zabezpečení a vůči zdravotním pojišťovnám, </w:t>
      </w:r>
      <w:r w:rsidR="00DB686D" w:rsidRPr="00180E27">
        <w:rPr>
          <w:rFonts w:ascii="Times New Roman" w:hAnsi="Times New Roman" w:cs="Times New Roman"/>
          <w:sz w:val="24"/>
          <w:szCs w:val="24"/>
        </w:rPr>
        <w:t>telefon, e-mail, bankovní spojení, podpis</w:t>
      </w:r>
      <w:r w:rsidR="00DB686D">
        <w:rPr>
          <w:rFonts w:ascii="Times New Roman" w:hAnsi="Times New Roman" w:cs="Times New Roman"/>
          <w:sz w:val="24"/>
          <w:szCs w:val="24"/>
        </w:rPr>
        <w:t>, ú</w:t>
      </w:r>
      <w:r w:rsidR="00DB686D">
        <w:rPr>
          <w:rFonts w:ascii="Times New Roman" w:hAnsi="Times New Roman" w:cs="Times New Roman"/>
          <w:sz w:val="24"/>
          <w:szCs w:val="24"/>
          <w:lang w:eastAsia="cs-CZ"/>
        </w:rPr>
        <w:t xml:space="preserve">daje o zdravotní způsobilosti, 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>údaje o zdravotním stavu</w:t>
      </w:r>
      <w:r w:rsidR="00CA234A">
        <w:rPr>
          <w:rFonts w:ascii="Times New Roman" w:hAnsi="Times New Roman" w:cs="Times New Roman"/>
          <w:sz w:val="24"/>
          <w:szCs w:val="24"/>
          <w:lang w:eastAsia="cs-CZ"/>
        </w:rPr>
        <w:t xml:space="preserve"> (omezení</w:t>
      </w:r>
      <w:r w:rsidR="00F01A7D">
        <w:rPr>
          <w:rFonts w:ascii="Times New Roman" w:hAnsi="Times New Roman" w:cs="Times New Roman"/>
          <w:sz w:val="24"/>
          <w:szCs w:val="24"/>
          <w:lang w:eastAsia="cs-CZ"/>
        </w:rPr>
        <w:t>), popř. zdravotní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 xml:space="preserve"> postižení zaměstnance potřebné pro prokazování podmínek plnění dohody o zřízení pracovního místa pro osobu se zdravotním postižením.</w:t>
      </w:r>
    </w:p>
    <w:p w:rsidR="009A7C21" w:rsidRDefault="009A7C21" w:rsidP="00BF72CA">
      <w:pPr>
        <w:pStyle w:val="Normln1"/>
        <w:shd w:val="clear" w:color="auto" w:fill="FFFFFF"/>
        <w:tabs>
          <w:tab w:val="left" w:pos="426"/>
          <w:tab w:val="left" w:pos="567"/>
        </w:tabs>
        <w:spacing w:line="276" w:lineRule="auto"/>
        <w:jc w:val="both"/>
        <w:rPr>
          <w:color w:val="auto"/>
          <w:sz w:val="24"/>
          <w:szCs w:val="24"/>
        </w:rPr>
      </w:pPr>
      <w:r w:rsidRPr="00A65740">
        <w:rPr>
          <w:sz w:val="24"/>
          <w:szCs w:val="24"/>
        </w:rPr>
        <w:t xml:space="preserve">Uvedený rozsah </w:t>
      </w:r>
      <w:r>
        <w:rPr>
          <w:sz w:val="24"/>
          <w:szCs w:val="24"/>
        </w:rPr>
        <w:t xml:space="preserve">osobních údajů </w:t>
      </w:r>
      <w:r w:rsidRPr="00A65740">
        <w:rPr>
          <w:sz w:val="24"/>
          <w:szCs w:val="24"/>
        </w:rPr>
        <w:t>je maximální</w:t>
      </w:r>
      <w:r>
        <w:rPr>
          <w:sz w:val="24"/>
          <w:szCs w:val="24"/>
        </w:rPr>
        <w:t xml:space="preserve"> a závisí na pozici či funkci, kterou subjekt údajů pro obec vykonává. </w:t>
      </w:r>
    </w:p>
    <w:p w:rsidR="00AD0806" w:rsidRDefault="00AD0806" w:rsidP="00E816DC">
      <w:pPr>
        <w:pStyle w:val="Normln1"/>
        <w:shd w:val="clear" w:color="auto" w:fill="FFFFFF"/>
        <w:tabs>
          <w:tab w:val="left" w:pos="993"/>
        </w:tabs>
        <w:spacing w:after="240" w:line="276" w:lineRule="auto"/>
        <w:jc w:val="both"/>
        <w:rPr>
          <w:b/>
          <w:sz w:val="24"/>
          <w:szCs w:val="24"/>
          <w:u w:val="single"/>
        </w:rPr>
      </w:pPr>
    </w:p>
    <w:p w:rsidR="00AD0806" w:rsidRDefault="00AD0806" w:rsidP="00E816DC">
      <w:pPr>
        <w:pStyle w:val="Normln1"/>
        <w:shd w:val="clear" w:color="auto" w:fill="FFFFFF"/>
        <w:tabs>
          <w:tab w:val="left" w:pos="993"/>
        </w:tabs>
        <w:spacing w:after="240" w:line="276" w:lineRule="auto"/>
        <w:jc w:val="both"/>
        <w:rPr>
          <w:b/>
          <w:sz w:val="24"/>
          <w:szCs w:val="24"/>
          <w:u w:val="single"/>
        </w:rPr>
      </w:pPr>
    </w:p>
    <w:p w:rsidR="00AD0806" w:rsidRDefault="00AD0806" w:rsidP="00E816DC">
      <w:pPr>
        <w:pStyle w:val="Normln1"/>
        <w:shd w:val="clear" w:color="auto" w:fill="FFFFFF"/>
        <w:tabs>
          <w:tab w:val="left" w:pos="993"/>
        </w:tabs>
        <w:spacing w:after="240" w:line="276" w:lineRule="auto"/>
        <w:jc w:val="both"/>
        <w:rPr>
          <w:b/>
          <w:sz w:val="24"/>
          <w:szCs w:val="24"/>
          <w:u w:val="single"/>
        </w:rPr>
      </w:pPr>
    </w:p>
    <w:p w:rsidR="00B60EAB" w:rsidRPr="00E816DC" w:rsidRDefault="00986BFE" w:rsidP="00E816DC">
      <w:pPr>
        <w:pStyle w:val="Normln1"/>
        <w:shd w:val="clear" w:color="auto" w:fill="FFFFFF"/>
        <w:tabs>
          <w:tab w:val="left" w:pos="993"/>
        </w:tabs>
        <w:spacing w:after="240" w:line="276" w:lineRule="auto"/>
        <w:jc w:val="both"/>
        <w:rPr>
          <w:b/>
          <w:i/>
          <w:color w:val="FF0000"/>
          <w:sz w:val="24"/>
          <w:szCs w:val="24"/>
          <w:lang w:eastAsia="en-US"/>
        </w:rPr>
      </w:pPr>
      <w:r>
        <w:rPr>
          <w:b/>
          <w:sz w:val="24"/>
          <w:szCs w:val="24"/>
          <w:u w:val="single"/>
        </w:rPr>
        <w:lastRenderedPageBreak/>
        <w:t xml:space="preserve">Proč osobní údaje zpracováváme? Účel </w:t>
      </w:r>
      <w:r w:rsidRPr="003E762D">
        <w:rPr>
          <w:b/>
          <w:sz w:val="24"/>
          <w:szCs w:val="24"/>
          <w:u w:val="single"/>
        </w:rPr>
        <w:t>a právní důvody zpracování údajů</w:t>
      </w:r>
      <w:r>
        <w:rPr>
          <w:b/>
          <w:sz w:val="24"/>
          <w:szCs w:val="24"/>
          <w:u w:val="single"/>
        </w:rPr>
        <w:t>.</w:t>
      </w:r>
    </w:p>
    <w:p w:rsidR="00B60EAB" w:rsidRDefault="00B60EAB" w:rsidP="00B60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2D">
        <w:rPr>
          <w:rFonts w:ascii="Times New Roman" w:hAnsi="Times New Roman" w:cs="Times New Roman"/>
          <w:sz w:val="24"/>
          <w:szCs w:val="24"/>
        </w:rPr>
        <w:t>Zpracovávání Vašich osobních údaj</w:t>
      </w:r>
      <w:r w:rsidR="00E816DC">
        <w:rPr>
          <w:rFonts w:ascii="Times New Roman" w:hAnsi="Times New Roman" w:cs="Times New Roman"/>
          <w:sz w:val="24"/>
          <w:szCs w:val="24"/>
        </w:rPr>
        <w:t xml:space="preserve">ů provádíme za účelem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naplňování</w:t>
      </w:r>
      <w:r w:rsidR="0089776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16DC">
        <w:rPr>
          <w:rFonts w:ascii="Times New Roman" w:hAnsi="Times New Roman" w:cs="Times New Roman"/>
          <w:sz w:val="24"/>
          <w:szCs w:val="24"/>
        </w:rPr>
        <w:t xml:space="preserve">práv a povinností </w:t>
      </w:r>
      <w:r w:rsidRPr="00CF4845">
        <w:rPr>
          <w:rFonts w:ascii="Times New Roman" w:hAnsi="Times New Roman" w:cs="Times New Roman"/>
          <w:sz w:val="24"/>
          <w:szCs w:val="24"/>
        </w:rPr>
        <w:t>vyplývajících z pracovních</w:t>
      </w:r>
      <w:r w:rsidRPr="000066CC">
        <w:rPr>
          <w:rFonts w:ascii="Times New Roman" w:hAnsi="Times New Roman" w:cs="Times New Roman"/>
          <w:sz w:val="24"/>
          <w:szCs w:val="24"/>
        </w:rPr>
        <w:t xml:space="preserve"> poměrů, dohod o pracích</w:t>
      </w:r>
      <w:r>
        <w:rPr>
          <w:rFonts w:ascii="Times New Roman" w:hAnsi="Times New Roman" w:cs="Times New Roman"/>
          <w:sz w:val="24"/>
          <w:szCs w:val="24"/>
        </w:rPr>
        <w:t xml:space="preserve"> konaných mimo pracovní poměr, </w:t>
      </w:r>
      <w:r w:rsidRPr="000066CC">
        <w:rPr>
          <w:rFonts w:ascii="Times New Roman" w:hAnsi="Times New Roman" w:cs="Times New Roman"/>
          <w:sz w:val="24"/>
          <w:szCs w:val="24"/>
        </w:rPr>
        <w:t>vztahů</w:t>
      </w:r>
      <w:r>
        <w:rPr>
          <w:rFonts w:ascii="Times New Roman" w:hAnsi="Times New Roman" w:cs="Times New Roman"/>
          <w:sz w:val="24"/>
          <w:szCs w:val="24"/>
        </w:rPr>
        <w:t xml:space="preserve"> se členy orgánů obce</w:t>
      </w:r>
      <w:r w:rsidR="00897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2099">
        <w:rPr>
          <w:rFonts w:ascii="Times New Roman" w:hAnsi="Times New Roman" w:cs="Times New Roman"/>
          <w:sz w:val="24"/>
          <w:szCs w:val="24"/>
        </w:rPr>
        <w:t xml:space="preserve"> práv a povinností</w:t>
      </w:r>
      <w:r w:rsidR="00912099" w:rsidRPr="000066CC">
        <w:rPr>
          <w:rFonts w:ascii="Times New Roman" w:hAnsi="Times New Roman" w:cs="Times New Roman"/>
          <w:sz w:val="24"/>
          <w:szCs w:val="24"/>
        </w:rPr>
        <w:t xml:space="preserve"> k členům orgánů právnických osob zřízených nebo založených obcí vyplývající z postavení obce jako zřizovatele</w:t>
      </w:r>
      <w:r w:rsidR="00912099">
        <w:rPr>
          <w:rFonts w:ascii="Times New Roman" w:hAnsi="Times New Roman" w:cs="Times New Roman"/>
          <w:sz w:val="24"/>
          <w:szCs w:val="24"/>
        </w:rPr>
        <w:t xml:space="preserve"> a za účelem realizace výběrového řízení.</w:t>
      </w:r>
    </w:p>
    <w:p w:rsidR="00912099" w:rsidRDefault="00912099" w:rsidP="00B60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06" w:rsidRDefault="00B60EAB" w:rsidP="00034D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32">
        <w:rPr>
          <w:rFonts w:ascii="Times New Roman" w:hAnsi="Times New Roman" w:cs="Times New Roman"/>
          <w:sz w:val="24"/>
          <w:szCs w:val="24"/>
        </w:rPr>
        <w:t>Zpracování Vašich osobních údajů je vždy podloženo právním základem. Vaše osobní údaje</w:t>
      </w:r>
      <w:r>
        <w:rPr>
          <w:rFonts w:ascii="Times New Roman" w:hAnsi="Times New Roman" w:cs="Times New Roman"/>
          <w:sz w:val="24"/>
          <w:szCs w:val="24"/>
        </w:rPr>
        <w:t xml:space="preserve"> zpracováváme na základě </w:t>
      </w:r>
      <w:r w:rsidRPr="00954938">
        <w:rPr>
          <w:rFonts w:ascii="Times New Roman" w:hAnsi="Times New Roman" w:cs="Times New Roman"/>
          <w:b/>
          <w:sz w:val="24"/>
          <w:szCs w:val="24"/>
        </w:rPr>
        <w:t>právní povinnosti</w:t>
      </w:r>
      <w:r>
        <w:rPr>
          <w:rFonts w:ascii="Times New Roman" w:hAnsi="Times New Roman" w:cs="Times New Roman"/>
          <w:sz w:val="24"/>
          <w:szCs w:val="24"/>
        </w:rPr>
        <w:t xml:space="preserve"> vyplývající zejména </w:t>
      </w:r>
      <w:r w:rsidR="00034D06">
        <w:rPr>
          <w:rFonts w:ascii="Times New Roman" w:hAnsi="Times New Roman" w:cs="Times New Roman"/>
          <w:sz w:val="24"/>
          <w:szCs w:val="24"/>
        </w:rPr>
        <w:t xml:space="preserve">z těchto zákonů: 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 xml:space="preserve"> č. 262/2006 Sb., zákoník práce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312/2002 Sb., o úřednících územních samosprávných c</w:t>
      </w:r>
      <w:r>
        <w:rPr>
          <w:rFonts w:ascii="Times New Roman" w:hAnsi="Times New Roman" w:cs="Times New Roman"/>
          <w:sz w:val="24"/>
          <w:szCs w:val="24"/>
        </w:rPr>
        <w:t>elků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128/200</w:t>
      </w:r>
      <w:r>
        <w:rPr>
          <w:rFonts w:ascii="Times New Roman" w:hAnsi="Times New Roman" w:cs="Times New Roman"/>
          <w:sz w:val="24"/>
          <w:szCs w:val="24"/>
        </w:rPr>
        <w:t>0 Sb., o obcích</w:t>
      </w:r>
    </w:p>
    <w:p w:rsidR="00034D06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</w:t>
      </w:r>
      <w:r>
        <w:rPr>
          <w:rFonts w:ascii="Times New Roman" w:hAnsi="Times New Roman" w:cs="Times New Roman"/>
          <w:sz w:val="24"/>
          <w:szCs w:val="24"/>
        </w:rPr>
        <w:t>. 435/2004 Sb., o zaměstnanosti</w:t>
      </w:r>
    </w:p>
    <w:p w:rsidR="00034D06" w:rsidRPr="000A6270" w:rsidRDefault="00034D06" w:rsidP="00034D06">
      <w:pPr>
        <w:numPr>
          <w:ilvl w:val="0"/>
          <w:numId w:val="31"/>
        </w:numPr>
        <w:spacing w:after="6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73E6C">
        <w:rPr>
          <w:rFonts w:ascii="Times New Roman" w:hAnsi="Times New Roman" w:cs="Times New Roman"/>
          <w:sz w:val="24"/>
          <w:szCs w:val="24"/>
        </w:rPr>
        <w:t>zákon č. 309/2006 Sb., o zajištění dalších podmínek bezpečnosti a ochrany zdraví při práci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NV č. 341/2017 Sb., o platových poměrech zaměstnanců ve veřejných službách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NV č. 222/2010 Sb., o katalogu prací ve veřejných službách a správě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NV č. 37/2003 Sb., o</w:t>
      </w:r>
      <w:r>
        <w:rPr>
          <w:rFonts w:ascii="Times New Roman" w:hAnsi="Times New Roman" w:cs="Times New Roman"/>
          <w:sz w:val="24"/>
          <w:szCs w:val="24"/>
        </w:rPr>
        <w:t xml:space="preserve"> odměnách za výkon funkce členů</w:t>
      </w:r>
      <w:r w:rsidRPr="000066CC">
        <w:rPr>
          <w:rFonts w:ascii="Times New Roman" w:hAnsi="Times New Roman" w:cs="Times New Roman"/>
          <w:sz w:val="24"/>
          <w:szCs w:val="24"/>
        </w:rPr>
        <w:t xml:space="preserve"> zastupitelstev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563/1991 Sb., o účetnictví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582/1991 Sb., o organizaci a provádění sociálního zabezpečení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582/1992 Sb., o pojistném na sociální zabezpečení a příspěvku na státní politiku zaměstnanosti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592/1992 Sb., o pojistném</w:t>
      </w:r>
      <w:r>
        <w:rPr>
          <w:rFonts w:ascii="Times New Roman" w:hAnsi="Times New Roman" w:cs="Times New Roman"/>
          <w:sz w:val="24"/>
          <w:szCs w:val="24"/>
        </w:rPr>
        <w:t xml:space="preserve"> na veřejné zdravotní pojištění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48/1997 Sb., o veřejném zdravotním pojištění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187/2006 Sb., o nemocenském pojištění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155/1995 Sb., o důchodovém pojištění</w:t>
      </w:r>
    </w:p>
    <w:p w:rsidR="00034D06" w:rsidRDefault="00034D06" w:rsidP="00034D06">
      <w:pPr>
        <w:pStyle w:val="Odstavecseseznamem"/>
        <w:numPr>
          <w:ilvl w:val="0"/>
          <w:numId w:val="31"/>
        </w:numPr>
        <w:spacing w:after="60" w:line="240" w:lineRule="auto"/>
        <w:ind w:left="426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159/2006 Sb., o střetu zájmů</w:t>
      </w:r>
    </w:p>
    <w:p w:rsidR="00034D06" w:rsidRPr="000066CC" w:rsidRDefault="00034D06" w:rsidP="00034D06">
      <w:pPr>
        <w:pStyle w:val="Odstavecseseznamem"/>
        <w:numPr>
          <w:ilvl w:val="0"/>
          <w:numId w:val="31"/>
        </w:numPr>
        <w:spacing w:after="60" w:line="240" w:lineRule="auto"/>
        <w:ind w:left="426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popř. dalších zákonů souvisejících s naší činností.</w:t>
      </w:r>
    </w:p>
    <w:p w:rsidR="00B60EAB" w:rsidRDefault="00B60EAB" w:rsidP="00D95463">
      <w:pPr>
        <w:pStyle w:val="odrkaa"/>
        <w:numPr>
          <w:ilvl w:val="0"/>
          <w:numId w:val="0"/>
        </w:numPr>
        <w:spacing w:before="240" w:after="120" w:line="276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Zpracování provádíme také pro </w:t>
      </w:r>
      <w:r>
        <w:rPr>
          <w:rFonts w:ascii="Times New Roman" w:hAnsi="Times New Roman"/>
          <w:b/>
          <w:sz w:val="24"/>
          <w:szCs w:val="24"/>
        </w:rPr>
        <w:t xml:space="preserve">splnění </w:t>
      </w:r>
      <w:r w:rsidRPr="00460880">
        <w:rPr>
          <w:rFonts w:ascii="Times New Roman" w:hAnsi="Times New Roman"/>
          <w:b/>
          <w:sz w:val="24"/>
          <w:szCs w:val="24"/>
        </w:rPr>
        <w:t>smlouvy</w:t>
      </w:r>
      <w:r>
        <w:rPr>
          <w:rFonts w:ascii="Times New Roman" w:hAnsi="Times New Roman"/>
          <w:color w:val="000000"/>
          <w:sz w:val="24"/>
          <w:szCs w:val="24"/>
        </w:rPr>
        <w:t>. Po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kud bude uchazeč ve výběrovém řízení vybrán, budeme zpracovávat jeho osobní údaje za účelem </w:t>
      </w:r>
      <w:r w:rsidRPr="00D9093A">
        <w:rPr>
          <w:rFonts w:ascii="Times New Roman" w:hAnsi="Times New Roman"/>
          <w:sz w:val="24"/>
          <w:szCs w:val="24"/>
          <w:lang w:eastAsia="cs-CZ"/>
        </w:rPr>
        <w:t>splnění smlouvy</w:t>
      </w:r>
      <w:r w:rsidRPr="00740EC3">
        <w:rPr>
          <w:rFonts w:ascii="Times New Roman" w:hAnsi="Times New Roman"/>
          <w:sz w:val="24"/>
          <w:szCs w:val="24"/>
          <w:lang w:eastAsia="cs-CZ"/>
        </w:rPr>
        <w:t xml:space="preserve"> nebo provedení opatření před uzavřením smlouvy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60EAB" w:rsidRDefault="00B60EAB" w:rsidP="00B60EA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Některá zpracování provádíme za účelem naplnění našich</w:t>
      </w:r>
      <w:r w:rsidR="00897760">
        <w:rPr>
          <w:rFonts w:ascii="Times New Roman" w:hAnsi="Times New Roman"/>
          <w:sz w:val="24"/>
          <w:szCs w:val="24"/>
        </w:rPr>
        <w:t xml:space="preserve"> </w:t>
      </w:r>
      <w:r w:rsidRPr="00954938">
        <w:rPr>
          <w:rFonts w:ascii="Times New Roman" w:hAnsi="Times New Roman" w:cs="Times New Roman"/>
          <w:b/>
          <w:sz w:val="24"/>
          <w:szCs w:val="24"/>
        </w:rPr>
        <w:t>oprávněných zájmů</w:t>
      </w:r>
      <w:r>
        <w:rPr>
          <w:rFonts w:ascii="Times New Roman" w:hAnsi="Times New Roman" w:cs="Times New Roman"/>
          <w:sz w:val="24"/>
          <w:szCs w:val="24"/>
        </w:rPr>
        <w:t xml:space="preserve">. Jedná se například </w:t>
      </w:r>
      <w:r w:rsidRPr="00C568DE">
        <w:rPr>
          <w:rFonts w:ascii="Times New Roman" w:hAnsi="Times New Roman"/>
          <w:sz w:val="24"/>
          <w:szCs w:val="24"/>
          <w:lang w:eastAsia="cs-CZ"/>
        </w:rPr>
        <w:t xml:space="preserve">o ochranu našich práv, ochranu proti nekalému jednání, vymáhání pohledávek a o informace </w:t>
      </w:r>
      <w:r w:rsidRPr="00C568DE">
        <w:rPr>
          <w:rFonts w:ascii="Times New Roman" w:hAnsi="Times New Roman"/>
          <w:sz w:val="24"/>
          <w:szCs w:val="24"/>
        </w:rPr>
        <w:t>o uchazeči o zaměstnání.</w:t>
      </w:r>
      <w:r w:rsidR="00897760">
        <w:rPr>
          <w:rFonts w:ascii="Times New Roman" w:hAnsi="Times New Roman"/>
          <w:sz w:val="24"/>
          <w:szCs w:val="24"/>
        </w:rPr>
        <w:t xml:space="preserve"> </w:t>
      </w:r>
      <w:r w:rsidRPr="00A1745C">
        <w:rPr>
          <w:rFonts w:ascii="Times New Roman" w:hAnsi="Times New Roman"/>
          <w:sz w:val="24"/>
          <w:szCs w:val="24"/>
        </w:rPr>
        <w:t xml:space="preserve">U úspěšných uchazečů se předložené životopisy a další dokumenty stávají součástí osobního spisu zaměstnance. </w:t>
      </w:r>
      <w:r>
        <w:rPr>
          <w:rFonts w:ascii="Times New Roman" w:hAnsi="Times New Roman"/>
          <w:sz w:val="24"/>
          <w:szCs w:val="24"/>
        </w:rPr>
        <w:t xml:space="preserve">U neúspěšných </w:t>
      </w:r>
      <w:r w:rsidRPr="00350050">
        <w:rPr>
          <w:rFonts w:ascii="Times New Roman" w:hAnsi="Times New Roman"/>
          <w:sz w:val="24"/>
          <w:szCs w:val="24"/>
        </w:rPr>
        <w:t>uchazečů</w:t>
      </w:r>
      <w:r w:rsidR="00897760">
        <w:rPr>
          <w:rFonts w:ascii="Times New Roman" w:hAnsi="Times New Roman"/>
          <w:sz w:val="24"/>
          <w:szCs w:val="24"/>
        </w:rPr>
        <w:t xml:space="preserve"> </w:t>
      </w:r>
      <w:r w:rsidRPr="00350050">
        <w:rPr>
          <w:rFonts w:ascii="Times New Roman" w:hAnsi="Times New Roman"/>
          <w:sz w:val="24"/>
          <w:szCs w:val="24"/>
        </w:rPr>
        <w:t>jsou osobní údaje uchovávány po dobu náborového</w:t>
      </w:r>
      <w:r>
        <w:rPr>
          <w:rFonts w:ascii="Times New Roman" w:hAnsi="Times New Roman"/>
          <w:sz w:val="24"/>
          <w:szCs w:val="24"/>
        </w:rPr>
        <w:t xml:space="preserve"> procesu (výběrové řízení) a dále na </w:t>
      </w:r>
      <w:r w:rsidRPr="0049465B">
        <w:rPr>
          <w:rFonts w:ascii="Times New Roman" w:hAnsi="Times New Roman" w:cs="Times New Roman"/>
          <w:color w:val="000000"/>
          <w:sz w:val="24"/>
          <w:szCs w:val="24"/>
        </w:rPr>
        <w:t>za účelem využití v budoucím výběrovém řízení max. po dobu půl roku a</w:t>
      </w:r>
      <w:r>
        <w:rPr>
          <w:rFonts w:ascii="Times New Roman" w:hAnsi="Times New Roman" w:cs="Times New Roman"/>
          <w:color w:val="000000"/>
          <w:sz w:val="24"/>
          <w:szCs w:val="24"/>
        </w:rPr>
        <w:t>nebo po dobu</w:t>
      </w:r>
      <w:r w:rsidRPr="0049465B">
        <w:rPr>
          <w:rFonts w:ascii="Times New Roman" w:hAnsi="Times New Roman" w:cs="Times New Roman"/>
          <w:color w:val="000000"/>
          <w:sz w:val="24"/>
          <w:szCs w:val="24"/>
        </w:rPr>
        <w:t xml:space="preserve"> obhajoby práv v případě eventuálního soudního sporu o neplatnost výběrového řízení (nejdéle 2 roky od ukončení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výběrového řízení, tj. doba promlčecí lhůty). </w:t>
      </w:r>
      <w:r w:rsidRPr="000A62BA">
        <w:rPr>
          <w:rFonts w:ascii="Times New Roman" w:hAnsi="Times New Roman"/>
          <w:color w:val="000000"/>
          <w:sz w:val="24"/>
          <w:szCs w:val="24"/>
          <w:lang w:eastAsia="cs-CZ"/>
        </w:rPr>
        <w:t>V tomto případě máte právo vznést kd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ykoliv námitku proti zpracování</w:t>
      </w:r>
      <w:r w:rsidR="0089776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425558">
        <w:rPr>
          <w:rFonts w:ascii="Times New Roman" w:hAnsi="Times New Roman"/>
          <w:color w:val="000000"/>
          <w:sz w:val="24"/>
          <w:szCs w:val="24"/>
          <w:lang w:eastAsia="cs-CZ"/>
        </w:rPr>
        <w:t>Vašich osobních údajů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</w:p>
    <w:p w:rsidR="00B60EAB" w:rsidRPr="00264524" w:rsidRDefault="00B60EAB" w:rsidP="00B60EA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 xml:space="preserve">nelze osobní údaje zpracovávat na základě předchozích právních titulů, můžeme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 xml:space="preserve">zpracovávat Vaše údaje na základě Vašeho </w:t>
      </w:r>
      <w:r w:rsidRPr="00087B2E">
        <w:rPr>
          <w:rFonts w:ascii="Times New Roman" w:hAnsi="Times New Roman"/>
          <w:b/>
          <w:color w:val="000000"/>
          <w:sz w:val="24"/>
          <w:szCs w:val="24"/>
          <w:lang w:eastAsia="cs-CZ"/>
        </w:rPr>
        <w:t>souhlasu</w:t>
      </w:r>
      <w:r w:rsidRPr="00264524">
        <w:rPr>
          <w:rFonts w:ascii="Times New Roman" w:hAnsi="Times New Roman"/>
          <w:sz w:val="24"/>
          <w:szCs w:val="24"/>
        </w:rPr>
        <w:t xml:space="preserve">. Zpracování osobních údajů na základě souhlasu </w:t>
      </w:r>
      <w:r>
        <w:rPr>
          <w:rFonts w:ascii="Times New Roman" w:hAnsi="Times New Roman"/>
          <w:sz w:val="24"/>
          <w:szCs w:val="24"/>
        </w:rPr>
        <w:t>téměř nevyužíváme a může k němu docházet</w:t>
      </w:r>
      <w:r w:rsidRPr="00264524"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z w:val="24"/>
          <w:szCs w:val="24"/>
        </w:rPr>
        <w:t xml:space="preserve">uze zřídka, např. tehdy pokud si údaje ponecháme déle než půl roku za účelem Vašeho oslovení pro budoucí výběrové řízení. Udělení souhlasu je </w:t>
      </w:r>
      <w:r w:rsidRPr="00264524">
        <w:rPr>
          <w:rFonts w:ascii="Times New Roman" w:hAnsi="Times New Roman"/>
          <w:sz w:val="24"/>
          <w:szCs w:val="24"/>
        </w:rPr>
        <w:t>dobrovolné a</w:t>
      </w:r>
      <w:r>
        <w:rPr>
          <w:rFonts w:ascii="Times New Roman" w:hAnsi="Times New Roman"/>
          <w:sz w:val="24"/>
          <w:szCs w:val="24"/>
        </w:rPr>
        <w:t xml:space="preserve"> d</w:t>
      </w:r>
      <w:r w:rsidRPr="00264524">
        <w:rPr>
          <w:rFonts w:ascii="Times New Roman" w:hAnsi="Times New Roman"/>
          <w:sz w:val="24"/>
          <w:szCs w:val="24"/>
        </w:rPr>
        <w:t xml:space="preserve">aný </w:t>
      </w:r>
      <w:r>
        <w:rPr>
          <w:rFonts w:ascii="Times New Roman" w:hAnsi="Times New Roman"/>
          <w:sz w:val="24"/>
          <w:szCs w:val="24"/>
        </w:rPr>
        <w:t>souhlas můžete kdykoliv odvolat a my zpracování neprodleně ukončíme.</w:t>
      </w:r>
    </w:p>
    <w:p w:rsidR="00D95463" w:rsidRDefault="00D95463" w:rsidP="00F84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5E7" w:rsidRPr="00F842BC" w:rsidRDefault="001B65E7" w:rsidP="00F84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2BC">
        <w:rPr>
          <w:rFonts w:ascii="Times New Roman" w:hAnsi="Times New Roman" w:cs="Times New Roman"/>
          <w:b/>
          <w:sz w:val="24"/>
          <w:szCs w:val="24"/>
          <w:u w:val="single"/>
        </w:rPr>
        <w:t>Komu osobní údaje předáváme?</w:t>
      </w:r>
    </w:p>
    <w:p w:rsidR="00E44951" w:rsidRPr="00C10C7B" w:rsidRDefault="00E44951" w:rsidP="00C02A0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C10C7B">
        <w:rPr>
          <w:rFonts w:ascii="Times New Roman" w:hAnsi="Times New Roman" w:cs="Times New Roman"/>
        </w:rPr>
        <w:t>sobní údaje</w:t>
      </w:r>
      <w:r>
        <w:rPr>
          <w:rFonts w:ascii="Times New Roman" w:hAnsi="Times New Roman" w:cs="Times New Roman"/>
        </w:rPr>
        <w:t xml:space="preserve"> mohou být předávány příjemcům nebo zpracovatelům. V případech, kdy to vyžadují právní předpisy pro plnění právních povinností zaměstnavatele, jsou osobní údaje předávány pro účely </w:t>
      </w:r>
      <w:r w:rsidRPr="00B5742D">
        <w:rPr>
          <w:rFonts w:ascii="Times New Roman" w:hAnsi="Times New Roman" w:cs="Times New Roman"/>
        </w:rPr>
        <w:t xml:space="preserve">sociálního zabezpečení, zdravotního pojištění, účely daňové atp. </w:t>
      </w:r>
      <w:r>
        <w:rPr>
          <w:rFonts w:ascii="Times New Roman" w:hAnsi="Times New Roman" w:cs="Times New Roman"/>
        </w:rPr>
        <w:t xml:space="preserve">organizacím jako je například </w:t>
      </w:r>
      <w:r w:rsidRPr="00B5742D">
        <w:rPr>
          <w:rFonts w:ascii="Times New Roman" w:hAnsi="Times New Roman" w:cs="Times New Roman"/>
        </w:rPr>
        <w:t xml:space="preserve">Česká správa sociálního zabezpečení, finanční úřady, úřady </w:t>
      </w:r>
      <w:r>
        <w:rPr>
          <w:rFonts w:ascii="Times New Roman" w:hAnsi="Times New Roman" w:cs="Times New Roman"/>
        </w:rPr>
        <w:t xml:space="preserve">práce, zdravotní pojišťovny atp. </w:t>
      </w:r>
      <w:r w:rsidR="005F0806">
        <w:rPr>
          <w:rFonts w:ascii="Times New Roman" w:hAnsi="Times New Roman" w:cs="Times New Roman"/>
        </w:rPr>
        <w:t xml:space="preserve">Osobní údaje mohou být </w:t>
      </w:r>
      <w:r w:rsidR="00835BBA">
        <w:rPr>
          <w:rFonts w:ascii="Times New Roman" w:hAnsi="Times New Roman" w:cs="Times New Roman"/>
        </w:rPr>
        <w:t xml:space="preserve">v případech, kdy to vyžadují právní předpisy, </w:t>
      </w:r>
      <w:r w:rsidR="005F0806">
        <w:rPr>
          <w:rFonts w:ascii="Times New Roman" w:hAnsi="Times New Roman" w:cs="Times New Roman"/>
        </w:rPr>
        <w:t>dále předávány orgánům veřejné moci, soudům, exekutorům</w:t>
      </w:r>
      <w:r w:rsidR="00C02A02">
        <w:rPr>
          <w:rFonts w:ascii="Times New Roman" w:hAnsi="Times New Roman" w:cs="Times New Roman"/>
        </w:rPr>
        <w:t>, pojišťovnám</w:t>
      </w:r>
      <w:r w:rsidR="00835BBA">
        <w:rPr>
          <w:rFonts w:ascii="Times New Roman" w:hAnsi="Times New Roman" w:cs="Times New Roman"/>
        </w:rPr>
        <w:t xml:space="preserve"> anebo osobám pověřeným k řešení případného sporu, např. advokátům.</w:t>
      </w:r>
      <w:r w:rsidR="00897760">
        <w:rPr>
          <w:rFonts w:ascii="Times New Roman" w:hAnsi="Times New Roman" w:cs="Times New Roman"/>
        </w:rPr>
        <w:t xml:space="preserve"> </w:t>
      </w:r>
      <w:r w:rsidR="009825DC">
        <w:rPr>
          <w:rFonts w:ascii="Times New Roman" w:hAnsi="Times New Roman" w:cs="Times New Roman"/>
        </w:rPr>
        <w:t>O</w:t>
      </w:r>
      <w:r w:rsidR="00C10C7B" w:rsidRPr="00C10C7B">
        <w:rPr>
          <w:rFonts w:ascii="Times New Roman" w:hAnsi="Times New Roman" w:cs="Times New Roman"/>
        </w:rPr>
        <w:t xml:space="preserve">sobní </w:t>
      </w:r>
      <w:r w:rsidR="009825DC" w:rsidRPr="00C10C7B">
        <w:rPr>
          <w:rFonts w:ascii="Times New Roman" w:hAnsi="Times New Roman" w:cs="Times New Roman"/>
        </w:rPr>
        <w:t>údaje</w:t>
      </w:r>
      <w:r>
        <w:rPr>
          <w:rFonts w:ascii="Times New Roman" w:hAnsi="Times New Roman" w:cs="Times New Roman"/>
        </w:rPr>
        <w:t xml:space="preserve"> mohou být </w:t>
      </w:r>
      <w:r>
        <w:rPr>
          <w:rFonts w:ascii="Times New Roman" w:eastAsia="Times New Roman" w:hAnsi="Times New Roman" w:cs="Times New Roman"/>
          <w:lang w:eastAsia="cs-CZ"/>
        </w:rPr>
        <w:t xml:space="preserve">v některých případech předávány </w:t>
      </w:r>
      <w:r w:rsidRPr="00014B74">
        <w:rPr>
          <w:rFonts w:ascii="Times New Roman" w:eastAsia="Times New Roman" w:hAnsi="Times New Roman" w:cs="Times New Roman"/>
          <w:lang w:eastAsia="cs-CZ"/>
        </w:rPr>
        <w:t>vzdělávacím agenturám při realizaci školení zaměstnanců, poskytovatelům odborných služeb jako jsou daňoví poradci</w:t>
      </w:r>
      <w:r>
        <w:rPr>
          <w:rFonts w:ascii="Times New Roman" w:eastAsia="Times New Roman" w:hAnsi="Times New Roman" w:cs="Times New Roman"/>
          <w:lang w:eastAsia="cs-CZ"/>
        </w:rPr>
        <w:t xml:space="preserve"> nebo</w:t>
      </w:r>
      <w:r w:rsidR="00847940">
        <w:rPr>
          <w:rFonts w:ascii="Times New Roman" w:hAnsi="Times New Roman" w:cs="Times New Roman"/>
        </w:rPr>
        <w:t xml:space="preserve"> externí účetní pro účely zpracování mzdové agendy a vedení účetnictví. S externí účetní je sjednána zpracovatelská smlouva, resp. dodatek ke smlouvě, ve které jsou vymezeny povinnosti k zajištění ochrany Vašich osobních údajů.</w:t>
      </w:r>
      <w:r w:rsidR="008977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 Vašimi osobními údaji v žádném případě neobchodujeme, nepředáváme je třetím osobám za účelem přímého či nepřímého marketinku a ani do třetích zemí nebo mezinárodním organizacím.</w:t>
      </w:r>
    </w:p>
    <w:p w:rsidR="003304D5" w:rsidRPr="00C10C7B" w:rsidRDefault="003304D5" w:rsidP="009825DC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01C11" w:rsidRPr="000D60CC" w:rsidRDefault="001B65E7" w:rsidP="000D60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CC">
        <w:rPr>
          <w:rFonts w:ascii="Times New Roman" w:hAnsi="Times New Roman" w:cs="Times New Roman"/>
          <w:b/>
          <w:sz w:val="24"/>
          <w:szCs w:val="24"/>
          <w:u w:val="single"/>
        </w:rPr>
        <w:t xml:space="preserve">Jak dlouho </w:t>
      </w:r>
      <w:r w:rsidR="00D637AF" w:rsidRPr="000D60CC">
        <w:rPr>
          <w:rFonts w:ascii="Times New Roman" w:hAnsi="Times New Roman" w:cs="Times New Roman"/>
          <w:b/>
          <w:sz w:val="24"/>
          <w:szCs w:val="24"/>
          <w:u w:val="single"/>
        </w:rPr>
        <w:t>osobní údaje uchováváme?</w:t>
      </w:r>
    </w:p>
    <w:p w:rsidR="00C02A02" w:rsidRPr="00255804" w:rsidRDefault="00616082" w:rsidP="00C02A02">
      <w:pPr>
        <w:spacing w:before="60"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16082">
        <w:rPr>
          <w:rFonts w:ascii="Times New Roman" w:hAnsi="Times New Roman" w:cs="Times New Roman"/>
          <w:sz w:val="24"/>
          <w:szCs w:val="24"/>
        </w:rPr>
        <w:t>Osobní údaje ucho</w:t>
      </w:r>
      <w:r>
        <w:rPr>
          <w:rFonts w:ascii="Times New Roman" w:hAnsi="Times New Roman" w:cs="Times New Roman"/>
          <w:sz w:val="24"/>
          <w:szCs w:val="24"/>
        </w:rPr>
        <w:t>váváme</w:t>
      </w:r>
      <w:r w:rsidRPr="00616082">
        <w:rPr>
          <w:rFonts w:ascii="Times New Roman" w:hAnsi="Times New Roman" w:cs="Times New Roman"/>
          <w:sz w:val="24"/>
          <w:szCs w:val="24"/>
        </w:rPr>
        <w:t xml:space="preserve"> pouze po dobu, která je potřebná pro účely,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D610F4">
        <w:rPr>
          <w:rFonts w:ascii="Times New Roman" w:hAnsi="Times New Roman" w:cs="Times New Roman"/>
          <w:sz w:val="24"/>
          <w:szCs w:val="24"/>
        </w:rPr>
        <w:t xml:space="preserve"> které</w:t>
      </w:r>
      <w:r w:rsidR="00897760">
        <w:rPr>
          <w:rFonts w:ascii="Times New Roman" w:hAnsi="Times New Roman" w:cs="Times New Roman"/>
          <w:sz w:val="24"/>
          <w:szCs w:val="24"/>
        </w:rPr>
        <w:t xml:space="preserve"> </w:t>
      </w:r>
      <w:r w:rsidR="00D610F4">
        <w:rPr>
          <w:rFonts w:ascii="Times New Roman" w:hAnsi="Times New Roman" w:cs="Times New Roman"/>
          <w:sz w:val="24"/>
          <w:szCs w:val="24"/>
        </w:rPr>
        <w:t xml:space="preserve">byly shromážděny.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 xml:space="preserve">Údaje jsou 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 xml:space="preserve">zpravidla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zpracovávány po dobu trvání pr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>ávního vztahu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, prodlouženou o dobu nezbytnou se zřetelem k případným kontrolám a k uplatňování práv u obecných soudů.</w:t>
      </w:r>
      <w:r w:rsidR="0089776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 xml:space="preserve">Dále se uplatňují speciální skartační lhůty vyplývající z právních předpisů – </w:t>
      </w:r>
      <w:r w:rsidR="00C02A02" w:rsidRPr="00912099">
        <w:rPr>
          <w:rFonts w:ascii="Times New Roman" w:hAnsi="Times New Roman" w:cs="Times New Roman"/>
          <w:sz w:val="24"/>
          <w:szCs w:val="24"/>
          <w:lang w:eastAsia="cs-CZ"/>
        </w:rPr>
        <w:t>3 až 30 roků podle § 35a odst. 4 zákona č.</w:t>
      </w:r>
      <w:r w:rsidR="00C02A02" w:rsidRPr="00912099">
        <w:rPr>
          <w:rFonts w:ascii="Times New Roman" w:hAnsi="Times New Roman" w:cs="Times New Roman"/>
          <w:sz w:val="24"/>
          <w:szCs w:val="24"/>
        </w:rPr>
        <w:t xml:space="preserve"> 582/1991 Sb., zákon o organizaci a provádění</w:t>
      </w:r>
      <w:r w:rsidR="00C02A02" w:rsidRPr="0051407E">
        <w:rPr>
          <w:rFonts w:ascii="Times New Roman" w:hAnsi="Times New Roman" w:cs="Times New Roman"/>
          <w:sz w:val="24"/>
          <w:szCs w:val="24"/>
        </w:rPr>
        <w:t xml:space="preserve"> sociálního zabezpečení</w:t>
      </w:r>
      <w:r w:rsidR="00C02A02">
        <w:rPr>
          <w:rFonts w:ascii="Times New Roman" w:hAnsi="Times New Roman" w:cs="Times New Roman"/>
          <w:sz w:val="24"/>
          <w:szCs w:val="24"/>
        </w:rPr>
        <w:t>.</w:t>
      </w:r>
      <w:r w:rsidR="00897760">
        <w:rPr>
          <w:rFonts w:ascii="Times New Roman" w:hAnsi="Times New Roman" w:cs="Times New Roman"/>
          <w:sz w:val="24"/>
          <w:szCs w:val="24"/>
        </w:rPr>
        <w:t xml:space="preserve">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 xml:space="preserve"> ostatních údajů se uplatní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skartační lhůty stanovené spisovým</w:t>
      </w:r>
      <w:r w:rsidR="00FE45ED">
        <w:rPr>
          <w:rFonts w:ascii="Times New Roman" w:hAnsi="Times New Roman" w:cs="Times New Roman"/>
          <w:sz w:val="24"/>
          <w:szCs w:val="24"/>
          <w:lang w:eastAsia="cs-CZ"/>
        </w:rPr>
        <w:t xml:space="preserve"> řádem a skartačním plánem 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>obce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FE45ED" w:rsidRPr="00124B27" w:rsidRDefault="00FE45ED" w:rsidP="00FE4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t>Jaká jsou Vaše práva?</w:t>
      </w:r>
    </w:p>
    <w:p w:rsidR="00FE45ED" w:rsidRDefault="00FE45ED" w:rsidP="00FE45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5ED" w:rsidRPr="00773E32" w:rsidRDefault="00FE45ED" w:rsidP="00FE45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článku 12 až 22 obecného nařízení můžete uplatnit tato práva:</w:t>
      </w:r>
    </w:p>
    <w:p w:rsidR="00FE45ED" w:rsidRDefault="00FE45ED" w:rsidP="00FE4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ED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Právo na přístup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</w:rPr>
        <w:t>- subjekt</w:t>
      </w:r>
      <w:r w:rsidRPr="00E777F1">
        <w:rPr>
          <w:rFonts w:ascii="Times New Roman" w:hAnsi="Times New Roman" w:cs="Times New Roman"/>
          <w:sz w:val="24"/>
          <w:szCs w:val="24"/>
        </w:rPr>
        <w:t xml:space="preserve"> údajů má právo požádat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o poskytnutí informace o zpracování jeho osobních údajů. </w:t>
      </w:r>
    </w:p>
    <w:p w:rsidR="00FE45ED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134">
        <w:rPr>
          <w:rFonts w:ascii="Times New Roman" w:hAnsi="Times New Roman" w:cs="Times New Roman"/>
          <w:b/>
          <w:sz w:val="24"/>
          <w:szCs w:val="24"/>
        </w:rPr>
        <w:t>Právo na opravu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FE45ED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výmaz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bez zbytečného odkladu vymazal osobní údaje, které se daného subjektu údajů týkají, a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má povinnost </w:t>
      </w:r>
      <w:r w:rsidRPr="00E777F1">
        <w:rPr>
          <w:rFonts w:ascii="Times New Roman" w:hAnsi="Times New Roman" w:cs="Times New Roman"/>
          <w:sz w:val="24"/>
          <w:szCs w:val="24"/>
        </w:rPr>
        <w:lastRenderedPageBreak/>
        <w:t xml:space="preserve">osobní údaje bez zbytečného odkladu vymazat, pokud je dán některý z důvodů stanovených obecným nařízením.  </w:t>
      </w:r>
    </w:p>
    <w:p w:rsidR="00FE45ED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omezení zpracování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Pr="00E777F1">
        <w:rPr>
          <w:rFonts w:ascii="Times New Roman" w:hAnsi="Times New Roman" w:cs="Times New Roman"/>
          <w:sz w:val="24"/>
          <w:szCs w:val="24"/>
        </w:rPr>
        <w:t>omezil zpracování osobních údajů, v případech stanovených obecným nařízením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5ED" w:rsidRPr="008C27DB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vznést námitku proti zpracování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 vznést námitku proti zpracování osobních údajů, které se ho týkají, pokud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zpracová</w:t>
      </w:r>
      <w:r>
        <w:rPr>
          <w:rFonts w:ascii="Times New Roman" w:hAnsi="Times New Roman" w:cs="Times New Roman"/>
          <w:sz w:val="24"/>
          <w:szCs w:val="24"/>
        </w:rPr>
        <w:t xml:space="preserve">vá osobní údaje z důvodu </w:t>
      </w:r>
      <w:r w:rsidRPr="00B8619D">
        <w:rPr>
          <w:rFonts w:ascii="Times New Roman" w:hAnsi="Times New Roman" w:cs="Times New Roman"/>
          <w:sz w:val="24"/>
          <w:szCs w:val="24"/>
        </w:rPr>
        <w:t xml:space="preserve">splnění úkolu prováděného ve </w:t>
      </w:r>
      <w:r w:rsidRPr="00D42182">
        <w:rPr>
          <w:rFonts w:ascii="Times New Roman" w:hAnsi="Times New Roman" w:cs="Times New Roman"/>
          <w:sz w:val="24"/>
          <w:szCs w:val="24"/>
        </w:rPr>
        <w:t>veřejném zájmu</w:t>
      </w:r>
      <w:r w:rsidR="00897760">
        <w:rPr>
          <w:rFonts w:ascii="Times New Roman" w:hAnsi="Times New Roman" w:cs="Times New Roman"/>
          <w:sz w:val="24"/>
          <w:szCs w:val="24"/>
        </w:rPr>
        <w:t xml:space="preserve"> </w:t>
      </w:r>
      <w:r w:rsidRPr="00B8619D">
        <w:rPr>
          <w:rFonts w:ascii="Times New Roman" w:hAnsi="Times New Roman" w:cs="Times New Roman"/>
          <w:sz w:val="24"/>
          <w:szCs w:val="24"/>
        </w:rPr>
        <w:t xml:space="preserve">nebo </w:t>
      </w:r>
      <w:r w:rsidRPr="00B8619D">
        <w:rPr>
          <w:rFonts w:ascii="Times New Roman" w:hAnsi="Times New Roman" w:cs="Times New Roman"/>
          <w:sz w:val="24"/>
          <w:szCs w:val="24"/>
          <w:lang w:eastAsia="cs-CZ"/>
        </w:rPr>
        <w:t>pro výkon veřejn</w:t>
      </w:r>
      <w:r>
        <w:rPr>
          <w:rFonts w:ascii="Times New Roman" w:hAnsi="Times New Roman" w:cs="Times New Roman"/>
          <w:sz w:val="24"/>
          <w:szCs w:val="24"/>
          <w:lang w:eastAsia="cs-CZ"/>
        </w:rPr>
        <w:t>é moci, kterým je obec pověřena</w:t>
      </w:r>
      <w:r w:rsidR="0089776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anebo z důvodu oprávněných zájmů svých či třetí strany nebo pro účely přímého marketingu.</w:t>
      </w:r>
    </w:p>
    <w:p w:rsidR="00FE45ED" w:rsidRPr="009473F7" w:rsidRDefault="00FE45ED" w:rsidP="00FE45ED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přenositelnost údajů - </w:t>
      </w:r>
      <w:r w:rsidRPr="00E777F1">
        <w:rPr>
          <w:rFonts w:ascii="Times New Roman" w:hAnsi="Times New Roman" w:cs="Times New Roman"/>
          <w:sz w:val="24"/>
          <w:szCs w:val="24"/>
        </w:rPr>
        <w:t>subjekt údajů má právo získat osobní údaje, které s</w:t>
      </w:r>
      <w:r>
        <w:rPr>
          <w:rFonts w:ascii="Times New Roman" w:hAnsi="Times New Roman" w:cs="Times New Roman"/>
          <w:sz w:val="24"/>
          <w:szCs w:val="24"/>
        </w:rPr>
        <w:t>e ho týkají, jež poskytl správci</w:t>
      </w:r>
      <w:r w:rsidRPr="00E777F1">
        <w:rPr>
          <w:rFonts w:ascii="Times New Roman" w:hAnsi="Times New Roman" w:cs="Times New Roman"/>
          <w:sz w:val="24"/>
          <w:szCs w:val="24"/>
        </w:rPr>
        <w:t>, ve strukturovaném, běžně používaném a strojově čitelném formátu, a právo</w:t>
      </w:r>
      <w:r>
        <w:rPr>
          <w:rFonts w:ascii="Times New Roman" w:hAnsi="Times New Roman" w:cs="Times New Roman"/>
          <w:sz w:val="24"/>
          <w:szCs w:val="24"/>
        </w:rPr>
        <w:t xml:space="preserve"> předat tyto údaje jinému správci</w:t>
      </w:r>
      <w:r w:rsidRPr="00E777F1">
        <w:rPr>
          <w:rFonts w:ascii="Times New Roman" w:hAnsi="Times New Roman" w:cs="Times New Roman"/>
          <w:sz w:val="24"/>
          <w:szCs w:val="24"/>
        </w:rPr>
        <w:t xml:space="preserve">, aniž by tomu </w:t>
      </w: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Pr="00E777F1">
        <w:rPr>
          <w:rFonts w:ascii="Times New Roman" w:hAnsi="Times New Roman" w:cs="Times New Roman"/>
          <w:sz w:val="24"/>
          <w:szCs w:val="24"/>
        </w:rPr>
        <w:t>bránil, a to v případech stanovených obecným nařízením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5ED" w:rsidRPr="00B579BF" w:rsidRDefault="00FE45ED" w:rsidP="00FE45ED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nebýt předmětem automatizovaného rozhodování včetně profilování </w:t>
      </w:r>
      <w:r>
        <w:rPr>
          <w:rFonts w:ascii="Times New Roman" w:hAnsi="Times New Roman" w:cs="Times New Roman"/>
          <w:sz w:val="24"/>
          <w:szCs w:val="24"/>
        </w:rPr>
        <w:t>– správce neprovádí automatizované rozhodování ani profilování.</w:t>
      </w:r>
    </w:p>
    <w:p w:rsidR="00FE45ED" w:rsidRPr="00E777F1" w:rsidRDefault="00FE45ED" w:rsidP="00FE45ED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kdykoliv odvolat svůj souhlas se zpracováním osobních údajů – </w: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Pr="00E777F1">
        <w:rPr>
          <w:rFonts w:ascii="Times New Roman" w:hAnsi="Times New Roman" w:cs="Times New Roman"/>
          <w:sz w:val="24"/>
          <w:szCs w:val="24"/>
        </w:rPr>
        <w:t>je zpracování osobních údajů založeno na souhlasu se zpracováním osobních údajů poskyt</w:t>
      </w:r>
      <w:r>
        <w:rPr>
          <w:rFonts w:ascii="Times New Roman" w:hAnsi="Times New Roman" w:cs="Times New Roman"/>
          <w:sz w:val="24"/>
          <w:szCs w:val="24"/>
        </w:rPr>
        <w:t>nutém subjektem údajů, má subjekt údajů právo</w:t>
      </w:r>
      <w:r w:rsidRPr="00E777F1">
        <w:rPr>
          <w:rFonts w:ascii="Times New Roman" w:hAnsi="Times New Roman" w:cs="Times New Roman"/>
          <w:sz w:val="24"/>
          <w:szCs w:val="24"/>
        </w:rPr>
        <w:t xml:space="preserve"> souhlas kdykoliv odvolat. </w:t>
      </w:r>
    </w:p>
    <w:p w:rsidR="00FE45ED" w:rsidRPr="00B579BF" w:rsidRDefault="00FE45ED" w:rsidP="00FE45ED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podat stížnost dozorovému úřadu – </w: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Pr="00E777F1">
        <w:rPr>
          <w:rFonts w:ascii="Times New Roman" w:hAnsi="Times New Roman" w:cs="Times New Roman"/>
          <w:sz w:val="24"/>
          <w:szCs w:val="24"/>
        </w:rPr>
        <w:t>se subjekt údajů domnívá, že došlo k porušení právních předpisů v souvislosti s ochranou jeho osobních údajů, má p</w:t>
      </w:r>
      <w:r>
        <w:rPr>
          <w:rFonts w:ascii="Times New Roman" w:hAnsi="Times New Roman" w:cs="Times New Roman"/>
          <w:sz w:val="24"/>
          <w:szCs w:val="24"/>
        </w:rPr>
        <w:t xml:space="preserve">rávo podat stížnost u </w:t>
      </w:r>
      <w:r w:rsidRPr="00E777F1">
        <w:rPr>
          <w:rFonts w:ascii="Times New Roman" w:hAnsi="Times New Roman" w:cs="Times New Roman"/>
          <w:sz w:val="24"/>
          <w:szCs w:val="24"/>
        </w:rPr>
        <w:t xml:space="preserve">dozorového úřadu. Dozorovým úřadem je v České republice </w:t>
      </w:r>
      <w:r>
        <w:rPr>
          <w:rFonts w:ascii="Times New Roman" w:hAnsi="Times New Roman" w:cs="Times New Roman"/>
          <w:sz w:val="24"/>
          <w:szCs w:val="24"/>
        </w:rPr>
        <w:t>Úřad pro ochranu osobních údajů se sídlem Pplk. Sochora 27, 170 00 Praha 7.</w:t>
      </w:r>
    </w:p>
    <w:p w:rsidR="005609A6" w:rsidRPr="00AB648D" w:rsidRDefault="009B6D83" w:rsidP="00D76A7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004069" w:rsidRDefault="00AB648D" w:rsidP="001B31DE">
      <w:pPr>
        <w:pStyle w:val="Odstavecseseznamem"/>
        <w:numPr>
          <w:ilvl w:val="0"/>
          <w:numId w:val="10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</w:t>
      </w:r>
      <w:r w:rsidR="00E953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v</w:t>
      </w:r>
      <w:r w:rsidR="006345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953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sídle</w:t>
      </w:r>
      <w:r w:rsidR="006345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obce</w:t>
      </w:r>
      <w:bookmarkStart w:id="0" w:name="_GoBack"/>
      <w:bookmarkEnd w:id="0"/>
    </w:p>
    <w:p w:rsidR="00004069" w:rsidRDefault="00004069" w:rsidP="001B31DE">
      <w:pPr>
        <w:pStyle w:val="Odstavecseseznamem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6345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oštou na adresu sídla obce</w:t>
      </w:r>
    </w:p>
    <w:p w:rsidR="00004069" w:rsidRPr="00AD0806" w:rsidRDefault="00004069" w:rsidP="001B31DE">
      <w:pPr>
        <w:pStyle w:val="Odstavecseseznamem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74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e-mailem: </w:t>
      </w:r>
      <w:hyperlink r:id="rId8" w:history="1">
        <w:r w:rsidR="00AD0806" w:rsidRPr="00AD080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obec.radesin@seznam.cz</w:t>
        </w:r>
      </w:hyperlink>
    </w:p>
    <w:p w:rsidR="00AD0806" w:rsidRDefault="00AD0806" w:rsidP="00AD0806">
      <w:pPr>
        <w:pStyle w:val="Odstavecseseznamem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2-elektronickým podáním: </w:t>
      </w:r>
      <w:r>
        <w:rPr>
          <w:rFonts w:ascii="Times New Roman" w:hAnsi="Times New Roman" w:cs="Times New Roman"/>
          <w:sz w:val="24"/>
          <w:szCs w:val="24"/>
        </w:rPr>
        <w:t>ID datové schránky: gprav99</w:t>
      </w:r>
    </w:p>
    <w:p w:rsidR="00AD0806" w:rsidRPr="00674E17" w:rsidRDefault="00AD0806" w:rsidP="00AD0806">
      <w:pPr>
        <w:pStyle w:val="Odstavecseseznamem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93B40" w:rsidRDefault="00A93B40" w:rsidP="002C64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2C645F" w:rsidRPr="00667AED" w:rsidRDefault="00004069" w:rsidP="00990E46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004069" w:rsidRPr="00004069" w:rsidRDefault="002C645F" w:rsidP="00990E4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="00004069"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prodloužit o dva měsíce, zejména z důvodu obtížnosti případu, o čemž musí být subjekt údajů ze strany správce informován, včetně důvodů prodloužení.</w:t>
      </w:r>
    </w:p>
    <w:p w:rsidR="00990E46" w:rsidRDefault="00990E46" w:rsidP="006F48EB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6F48EB" w:rsidRPr="00FB67CF" w:rsidRDefault="00FB67CF" w:rsidP="00990E4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Datum účinnosti</w:t>
      </w:r>
    </w:p>
    <w:p w:rsidR="00BA2198" w:rsidRPr="005A5A0F" w:rsidRDefault="00480E83" w:rsidP="0099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informace o zpracování osobních údajů je platná a účinná ke dni </w:t>
      </w:r>
      <w:r w:rsidR="00A53CD6">
        <w:rPr>
          <w:rFonts w:ascii="Times New Roman" w:hAnsi="Times New Roman" w:cs="Times New Roman"/>
          <w:sz w:val="24"/>
          <w:szCs w:val="24"/>
        </w:rPr>
        <w:t xml:space="preserve">25. 5. 2018 </w:t>
      </w:r>
    </w:p>
    <w:sectPr w:rsidR="00BA2198" w:rsidRPr="005A5A0F" w:rsidSect="003E1D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A2" w:rsidRDefault="00052DA2" w:rsidP="00B843FD">
      <w:pPr>
        <w:spacing w:after="0" w:line="240" w:lineRule="auto"/>
      </w:pPr>
      <w:r>
        <w:separator/>
      </w:r>
    </w:p>
  </w:endnote>
  <w:endnote w:type="continuationSeparator" w:id="0">
    <w:p w:rsidR="00052DA2" w:rsidRDefault="00052DA2" w:rsidP="00B8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192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2A02" w:rsidRPr="00C02A02" w:rsidRDefault="003E1D9A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2A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2A02" w:rsidRPr="00C02A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A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080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02A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2A02" w:rsidRDefault="00C02A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A2" w:rsidRDefault="00052DA2" w:rsidP="00B843FD">
      <w:pPr>
        <w:spacing w:after="0" w:line="240" w:lineRule="auto"/>
      </w:pPr>
      <w:r>
        <w:separator/>
      </w:r>
    </w:p>
  </w:footnote>
  <w:footnote w:type="continuationSeparator" w:id="0">
    <w:p w:rsidR="00052DA2" w:rsidRDefault="00052DA2" w:rsidP="00B8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FC" w:rsidRDefault="00407AFC" w:rsidP="00407AFC">
    <w:pPr>
      <w:pStyle w:val="Zhlav"/>
      <w:jc w:val="center"/>
    </w:pPr>
    <w:r>
      <w:t>Obec Radešín</w:t>
    </w:r>
  </w:p>
  <w:p w:rsidR="00B843FD" w:rsidRDefault="00B843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5.5pt;height:162pt" o:bullet="t">
        <v:imagedata r:id="rId1" o:title="1689-slunicko"/>
      </v:shape>
    </w:pict>
  </w:numPicBullet>
  <w:numPicBullet w:numPicBulletId="1">
    <w:pict>
      <v:shape id="_x0000_i1035" type="#_x0000_t75" style="width:176.25pt;height:176.25pt" o:bullet="t">
        <v:imagedata r:id="rId2" o:title="th[2]"/>
      </v:shape>
    </w:pict>
  </w:numPicBullet>
  <w:abstractNum w:abstractNumId="0" w15:restartNumberingAfterBreak="0">
    <w:nsid w:val="008065E6"/>
    <w:multiLevelType w:val="hybridMultilevel"/>
    <w:tmpl w:val="E4867038"/>
    <w:lvl w:ilvl="0" w:tplc="79DEA86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A40908"/>
    <w:multiLevelType w:val="multilevel"/>
    <w:tmpl w:val="55C07B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263225B"/>
    <w:multiLevelType w:val="multilevel"/>
    <w:tmpl w:val="5ABC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3BEB"/>
    <w:multiLevelType w:val="hybridMultilevel"/>
    <w:tmpl w:val="E800052A"/>
    <w:lvl w:ilvl="0" w:tplc="C388E12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41A"/>
    <w:multiLevelType w:val="hybridMultilevel"/>
    <w:tmpl w:val="086EBBB0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42E2"/>
    <w:multiLevelType w:val="hybridMultilevel"/>
    <w:tmpl w:val="8A881B82"/>
    <w:lvl w:ilvl="0" w:tplc="CAE07A12"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DBD7632"/>
    <w:multiLevelType w:val="multilevel"/>
    <w:tmpl w:val="800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9440C"/>
    <w:multiLevelType w:val="hybridMultilevel"/>
    <w:tmpl w:val="68B45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1010"/>
    <w:multiLevelType w:val="hybridMultilevel"/>
    <w:tmpl w:val="C1D207C8"/>
    <w:lvl w:ilvl="0" w:tplc="25FE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754E7"/>
    <w:multiLevelType w:val="multilevel"/>
    <w:tmpl w:val="C61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768E9"/>
    <w:multiLevelType w:val="hybridMultilevel"/>
    <w:tmpl w:val="3B5A3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476B"/>
    <w:multiLevelType w:val="hybridMultilevel"/>
    <w:tmpl w:val="034CDAA0"/>
    <w:lvl w:ilvl="0" w:tplc="EE525F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6C34"/>
    <w:multiLevelType w:val="hybridMultilevel"/>
    <w:tmpl w:val="F378E338"/>
    <w:lvl w:ilvl="0" w:tplc="988CA1A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0165A5C"/>
    <w:multiLevelType w:val="hybridMultilevel"/>
    <w:tmpl w:val="6428DCA8"/>
    <w:lvl w:ilvl="0" w:tplc="30745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97543"/>
    <w:multiLevelType w:val="hybridMultilevel"/>
    <w:tmpl w:val="B184C00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E48A1"/>
    <w:multiLevelType w:val="multilevel"/>
    <w:tmpl w:val="5E8879B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55C41784"/>
    <w:multiLevelType w:val="hybridMultilevel"/>
    <w:tmpl w:val="182EF892"/>
    <w:lvl w:ilvl="0" w:tplc="C160130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A0148"/>
    <w:multiLevelType w:val="hybridMultilevel"/>
    <w:tmpl w:val="5BE841C2"/>
    <w:lvl w:ilvl="0" w:tplc="B778F9B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2E82"/>
    <w:multiLevelType w:val="hybridMultilevel"/>
    <w:tmpl w:val="E5D23A3E"/>
    <w:lvl w:ilvl="0" w:tplc="FEEAD988">
      <w:start w:val="56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7A744C9"/>
    <w:multiLevelType w:val="hybridMultilevel"/>
    <w:tmpl w:val="4120C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C5339"/>
    <w:multiLevelType w:val="hybridMultilevel"/>
    <w:tmpl w:val="47308092"/>
    <w:lvl w:ilvl="0" w:tplc="CA5235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CFADB"/>
    <w:multiLevelType w:val="multilevel"/>
    <w:tmpl w:val="1719422B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6BE04CE8"/>
    <w:multiLevelType w:val="multilevel"/>
    <w:tmpl w:val="40D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30A90"/>
    <w:multiLevelType w:val="hybridMultilevel"/>
    <w:tmpl w:val="BB6A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57092"/>
    <w:multiLevelType w:val="hybridMultilevel"/>
    <w:tmpl w:val="E6223E98"/>
    <w:lvl w:ilvl="0" w:tplc="017A1978">
      <w:numFmt w:val="bullet"/>
      <w:lvlText w:val="-"/>
      <w:lvlJc w:val="left"/>
      <w:pPr>
        <w:ind w:left="1145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3D87D3F"/>
    <w:multiLevelType w:val="hybridMultilevel"/>
    <w:tmpl w:val="4FDE5F9E"/>
    <w:lvl w:ilvl="0" w:tplc="10166C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6BAE"/>
    <w:multiLevelType w:val="multilevel"/>
    <w:tmpl w:val="6C18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CF7D6"/>
    <w:multiLevelType w:val="multilevel"/>
    <w:tmpl w:val="47208F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26"/>
  </w:num>
  <w:num w:numId="3">
    <w:abstractNumId w:val="30"/>
  </w:num>
  <w:num w:numId="4">
    <w:abstractNumId w:val="11"/>
  </w:num>
  <w:num w:numId="5">
    <w:abstractNumId w:val="25"/>
  </w:num>
  <w:num w:numId="6">
    <w:abstractNumId w:val="18"/>
  </w:num>
  <w:num w:numId="7">
    <w:abstractNumId w:val="1"/>
  </w:num>
  <w:num w:numId="8">
    <w:abstractNumId w:val="31"/>
  </w:num>
  <w:num w:numId="9">
    <w:abstractNumId w:val="9"/>
  </w:num>
  <w:num w:numId="10">
    <w:abstractNumId w:val="5"/>
  </w:num>
  <w:num w:numId="11">
    <w:abstractNumId w:val="8"/>
  </w:num>
  <w:num w:numId="12">
    <w:abstractNumId w:val="21"/>
  </w:num>
  <w:num w:numId="13">
    <w:abstractNumId w:val="10"/>
  </w:num>
  <w:num w:numId="14">
    <w:abstractNumId w:val="27"/>
  </w:num>
  <w:num w:numId="15">
    <w:abstractNumId w:val="12"/>
  </w:num>
  <w:num w:numId="16">
    <w:abstractNumId w:val="14"/>
  </w:num>
  <w:num w:numId="17">
    <w:abstractNumId w:val="3"/>
  </w:num>
  <w:num w:numId="18">
    <w:abstractNumId w:val="22"/>
  </w:num>
  <w:num w:numId="19">
    <w:abstractNumId w:val="15"/>
  </w:num>
  <w:num w:numId="20">
    <w:abstractNumId w:val="17"/>
  </w:num>
  <w:num w:numId="21">
    <w:abstractNumId w:val="7"/>
  </w:num>
  <w:num w:numId="22">
    <w:abstractNumId w:val="4"/>
  </w:num>
  <w:num w:numId="23">
    <w:abstractNumId w:val="24"/>
  </w:num>
  <w:num w:numId="24">
    <w:abstractNumId w:val="13"/>
  </w:num>
  <w:num w:numId="25">
    <w:abstractNumId w:val="19"/>
  </w:num>
  <w:num w:numId="26">
    <w:abstractNumId w:val="29"/>
  </w:num>
  <w:num w:numId="27">
    <w:abstractNumId w:val="16"/>
  </w:num>
  <w:num w:numId="28">
    <w:abstractNumId w:val="20"/>
  </w:num>
  <w:num w:numId="29">
    <w:abstractNumId w:val="0"/>
  </w:num>
  <w:num w:numId="30">
    <w:abstractNumId w:val="28"/>
  </w:num>
  <w:num w:numId="31">
    <w:abstractNumId w:val="6"/>
  </w:num>
  <w:num w:numId="32">
    <w:abstractNumId w:val="2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069"/>
    <w:rsid w:val="0000000C"/>
    <w:rsid w:val="00004069"/>
    <w:rsid w:val="00024EA7"/>
    <w:rsid w:val="00034D06"/>
    <w:rsid w:val="00046DC9"/>
    <w:rsid w:val="00052DA2"/>
    <w:rsid w:val="00061134"/>
    <w:rsid w:val="00063EA8"/>
    <w:rsid w:val="00083874"/>
    <w:rsid w:val="000866BD"/>
    <w:rsid w:val="000A145B"/>
    <w:rsid w:val="000C0EE3"/>
    <w:rsid w:val="000D56AF"/>
    <w:rsid w:val="000D60CC"/>
    <w:rsid w:val="001314FA"/>
    <w:rsid w:val="00132B77"/>
    <w:rsid w:val="00133E7B"/>
    <w:rsid w:val="00144514"/>
    <w:rsid w:val="001522C5"/>
    <w:rsid w:val="00162CDE"/>
    <w:rsid w:val="00162DD1"/>
    <w:rsid w:val="00172AD4"/>
    <w:rsid w:val="00174E17"/>
    <w:rsid w:val="0018116C"/>
    <w:rsid w:val="00184FF7"/>
    <w:rsid w:val="00186E0A"/>
    <w:rsid w:val="00193634"/>
    <w:rsid w:val="00194D20"/>
    <w:rsid w:val="00196B93"/>
    <w:rsid w:val="001A2E6B"/>
    <w:rsid w:val="001B31DE"/>
    <w:rsid w:val="001B5CDD"/>
    <w:rsid w:val="001B65E7"/>
    <w:rsid w:val="001B6AEE"/>
    <w:rsid w:val="001D63F4"/>
    <w:rsid w:val="00210B69"/>
    <w:rsid w:val="00221662"/>
    <w:rsid w:val="0024208C"/>
    <w:rsid w:val="00255804"/>
    <w:rsid w:val="002602EA"/>
    <w:rsid w:val="002933F6"/>
    <w:rsid w:val="002A2BB1"/>
    <w:rsid w:val="002C00E0"/>
    <w:rsid w:val="002C4263"/>
    <w:rsid w:val="002C645F"/>
    <w:rsid w:val="002E4C28"/>
    <w:rsid w:val="002F6F8B"/>
    <w:rsid w:val="0031686A"/>
    <w:rsid w:val="003304D5"/>
    <w:rsid w:val="00331A10"/>
    <w:rsid w:val="00331EA0"/>
    <w:rsid w:val="003333A8"/>
    <w:rsid w:val="00350406"/>
    <w:rsid w:val="003513A7"/>
    <w:rsid w:val="00371FE8"/>
    <w:rsid w:val="003E1D9A"/>
    <w:rsid w:val="003F4B22"/>
    <w:rsid w:val="00400EAB"/>
    <w:rsid w:val="00401A05"/>
    <w:rsid w:val="00407AFC"/>
    <w:rsid w:val="00414C3C"/>
    <w:rsid w:val="0042592C"/>
    <w:rsid w:val="004471ED"/>
    <w:rsid w:val="00455D3B"/>
    <w:rsid w:val="00480E83"/>
    <w:rsid w:val="004930C2"/>
    <w:rsid w:val="004C32FD"/>
    <w:rsid w:val="004D278F"/>
    <w:rsid w:val="00513864"/>
    <w:rsid w:val="0055318A"/>
    <w:rsid w:val="005609A6"/>
    <w:rsid w:val="0057414A"/>
    <w:rsid w:val="005806F1"/>
    <w:rsid w:val="00593362"/>
    <w:rsid w:val="00594250"/>
    <w:rsid w:val="005A2E3C"/>
    <w:rsid w:val="005A5A0F"/>
    <w:rsid w:val="005B08E3"/>
    <w:rsid w:val="005D7311"/>
    <w:rsid w:val="005E361F"/>
    <w:rsid w:val="005E45BF"/>
    <w:rsid w:val="005F0806"/>
    <w:rsid w:val="005F44D9"/>
    <w:rsid w:val="00601DBF"/>
    <w:rsid w:val="006109AD"/>
    <w:rsid w:val="00616082"/>
    <w:rsid w:val="006345EC"/>
    <w:rsid w:val="00667AED"/>
    <w:rsid w:val="00674E17"/>
    <w:rsid w:val="0067764C"/>
    <w:rsid w:val="00680815"/>
    <w:rsid w:val="006A2AE1"/>
    <w:rsid w:val="006B5810"/>
    <w:rsid w:val="006C3437"/>
    <w:rsid w:val="006C7EF2"/>
    <w:rsid w:val="006D43D4"/>
    <w:rsid w:val="006E2394"/>
    <w:rsid w:val="006E4E2F"/>
    <w:rsid w:val="006F48EB"/>
    <w:rsid w:val="00702A77"/>
    <w:rsid w:val="00704E79"/>
    <w:rsid w:val="00705A09"/>
    <w:rsid w:val="00723267"/>
    <w:rsid w:val="007342B2"/>
    <w:rsid w:val="007426E1"/>
    <w:rsid w:val="00744B39"/>
    <w:rsid w:val="007471D9"/>
    <w:rsid w:val="00750A7F"/>
    <w:rsid w:val="007748BD"/>
    <w:rsid w:val="0078043B"/>
    <w:rsid w:val="007B3B60"/>
    <w:rsid w:val="00814281"/>
    <w:rsid w:val="00817442"/>
    <w:rsid w:val="00835BBA"/>
    <w:rsid w:val="00847940"/>
    <w:rsid w:val="0086506E"/>
    <w:rsid w:val="008838C6"/>
    <w:rsid w:val="00883F30"/>
    <w:rsid w:val="0089234D"/>
    <w:rsid w:val="00897736"/>
    <w:rsid w:val="00897760"/>
    <w:rsid w:val="008D2F97"/>
    <w:rsid w:val="008D3766"/>
    <w:rsid w:val="008F44EE"/>
    <w:rsid w:val="0090188F"/>
    <w:rsid w:val="00901C11"/>
    <w:rsid w:val="00906E69"/>
    <w:rsid w:val="00911647"/>
    <w:rsid w:val="00912099"/>
    <w:rsid w:val="00917AB5"/>
    <w:rsid w:val="0092234A"/>
    <w:rsid w:val="00926479"/>
    <w:rsid w:val="00941C0C"/>
    <w:rsid w:val="009640DE"/>
    <w:rsid w:val="00974792"/>
    <w:rsid w:val="0097732F"/>
    <w:rsid w:val="00980309"/>
    <w:rsid w:val="009825DC"/>
    <w:rsid w:val="00986BFE"/>
    <w:rsid w:val="009908BC"/>
    <w:rsid w:val="00990E46"/>
    <w:rsid w:val="009A1347"/>
    <w:rsid w:val="009A7C21"/>
    <w:rsid w:val="009B6D83"/>
    <w:rsid w:val="009E3D3B"/>
    <w:rsid w:val="009F2980"/>
    <w:rsid w:val="009F53DF"/>
    <w:rsid w:val="009F6D70"/>
    <w:rsid w:val="00A04443"/>
    <w:rsid w:val="00A33D1E"/>
    <w:rsid w:val="00A40333"/>
    <w:rsid w:val="00A4175C"/>
    <w:rsid w:val="00A41FC6"/>
    <w:rsid w:val="00A44DEA"/>
    <w:rsid w:val="00A4573B"/>
    <w:rsid w:val="00A53CD6"/>
    <w:rsid w:val="00A67E6F"/>
    <w:rsid w:val="00A93B40"/>
    <w:rsid w:val="00A96BA3"/>
    <w:rsid w:val="00A972C9"/>
    <w:rsid w:val="00AA6EE9"/>
    <w:rsid w:val="00AB4ACF"/>
    <w:rsid w:val="00AB648D"/>
    <w:rsid w:val="00AD0806"/>
    <w:rsid w:val="00AD1BA7"/>
    <w:rsid w:val="00AE1C45"/>
    <w:rsid w:val="00AF2967"/>
    <w:rsid w:val="00B012E9"/>
    <w:rsid w:val="00B3165F"/>
    <w:rsid w:val="00B35D69"/>
    <w:rsid w:val="00B5742D"/>
    <w:rsid w:val="00B60EAB"/>
    <w:rsid w:val="00B8371F"/>
    <w:rsid w:val="00B843FD"/>
    <w:rsid w:val="00BA0705"/>
    <w:rsid w:val="00BA2198"/>
    <w:rsid w:val="00BA6F3A"/>
    <w:rsid w:val="00BA73BD"/>
    <w:rsid w:val="00BB1A58"/>
    <w:rsid w:val="00BB3F79"/>
    <w:rsid w:val="00BF72CA"/>
    <w:rsid w:val="00C02A02"/>
    <w:rsid w:val="00C05FC7"/>
    <w:rsid w:val="00C10C7B"/>
    <w:rsid w:val="00C245EC"/>
    <w:rsid w:val="00C32B34"/>
    <w:rsid w:val="00C51BB2"/>
    <w:rsid w:val="00CA234A"/>
    <w:rsid w:val="00CA36FE"/>
    <w:rsid w:val="00CA7CE9"/>
    <w:rsid w:val="00CB3E5B"/>
    <w:rsid w:val="00CC7243"/>
    <w:rsid w:val="00CD7485"/>
    <w:rsid w:val="00CE5C06"/>
    <w:rsid w:val="00CF397C"/>
    <w:rsid w:val="00D048FC"/>
    <w:rsid w:val="00D11E5B"/>
    <w:rsid w:val="00D11F62"/>
    <w:rsid w:val="00D54D80"/>
    <w:rsid w:val="00D610F4"/>
    <w:rsid w:val="00D637AF"/>
    <w:rsid w:val="00D76A77"/>
    <w:rsid w:val="00D76A92"/>
    <w:rsid w:val="00D95463"/>
    <w:rsid w:val="00DA72CD"/>
    <w:rsid w:val="00DB686D"/>
    <w:rsid w:val="00DD2D0F"/>
    <w:rsid w:val="00E33BB4"/>
    <w:rsid w:val="00E44951"/>
    <w:rsid w:val="00E46433"/>
    <w:rsid w:val="00E53D9C"/>
    <w:rsid w:val="00E733DC"/>
    <w:rsid w:val="00E816DC"/>
    <w:rsid w:val="00E90486"/>
    <w:rsid w:val="00E953A3"/>
    <w:rsid w:val="00EC2C16"/>
    <w:rsid w:val="00EC56BE"/>
    <w:rsid w:val="00EC6761"/>
    <w:rsid w:val="00EF0635"/>
    <w:rsid w:val="00EF371C"/>
    <w:rsid w:val="00F01A7D"/>
    <w:rsid w:val="00F066CC"/>
    <w:rsid w:val="00F10607"/>
    <w:rsid w:val="00F21D89"/>
    <w:rsid w:val="00F24716"/>
    <w:rsid w:val="00F456D8"/>
    <w:rsid w:val="00F7062A"/>
    <w:rsid w:val="00F76305"/>
    <w:rsid w:val="00F76527"/>
    <w:rsid w:val="00F842BC"/>
    <w:rsid w:val="00FB1E52"/>
    <w:rsid w:val="00FB67CF"/>
    <w:rsid w:val="00FC5C47"/>
    <w:rsid w:val="00FD633F"/>
    <w:rsid w:val="00FE45ED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DCE80-7C61-45F9-BC96-CBCFD2CB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9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17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8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3FD"/>
  </w:style>
  <w:style w:type="paragraph" w:styleId="Zpat">
    <w:name w:val="footer"/>
    <w:basedOn w:val="Normln"/>
    <w:link w:val="ZpatChar"/>
    <w:uiPriority w:val="99"/>
    <w:unhideWhenUsed/>
    <w:rsid w:val="00B8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3FD"/>
  </w:style>
  <w:style w:type="paragraph" w:customStyle="1" w:styleId="Normln1">
    <w:name w:val="Normální1"/>
    <w:rsid w:val="009A7C21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radesin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backova.gdpr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1476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uzivatel</cp:lastModifiedBy>
  <cp:revision>14</cp:revision>
  <cp:lastPrinted>2019-07-11T15:15:00Z</cp:lastPrinted>
  <dcterms:created xsi:type="dcterms:W3CDTF">2019-07-29T15:13:00Z</dcterms:created>
  <dcterms:modified xsi:type="dcterms:W3CDTF">2019-09-24T07:54:00Z</dcterms:modified>
</cp:coreProperties>
</file>